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1D" w:rsidRPr="00B47D4D" w:rsidRDefault="00EC111D" w:rsidP="00EC111D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bookmarkStart w:id="0" w:name="_Toc517892434"/>
      <w:bookmarkStart w:id="1" w:name="_GoBack"/>
      <w:bookmarkEnd w:id="1"/>
      <w:r w:rsidRPr="00B47D4D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EC111D" w:rsidRPr="00B47D4D" w:rsidRDefault="00EC111D" w:rsidP="00EC111D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C111D" w:rsidRPr="00B47D4D" w:rsidTr="008D495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EC111D" w:rsidRPr="00B47D4D" w:rsidTr="008D495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EC111D" w:rsidRPr="00B47D4D" w:rsidTr="008D495C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694677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6946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AUTORIDAD DE FISCALIZACIÓN Y CONTROL SOCIAL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</w:tr>
      <w:tr w:rsidR="00EC111D" w:rsidRPr="00B47D4D" w:rsidTr="008D495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Apoyo Nacional a la Producción y Empleo - </w:t>
            </w:r>
            <w:proofErr w:type="spellStart"/>
            <w:r w:rsidRPr="00B47D4D">
              <w:rPr>
                <w:rFonts w:ascii="Arial" w:hAnsi="Arial" w:cs="Arial"/>
                <w:sz w:val="16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AE-RPA-DOCP2 N° 004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EC111D" w:rsidRPr="00B47D4D" w:rsidTr="008D495C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C111D" w:rsidRPr="00B47D4D" w:rsidTr="008D495C">
        <w:trPr>
          <w:trHeight w:val="22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</w:tr>
      <w:tr w:rsidR="00EC111D" w:rsidRPr="00B47D4D" w:rsidTr="008D495C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5E6319" w:rsidRDefault="00EC111D" w:rsidP="008D495C">
            <w:pPr>
              <w:tabs>
                <w:tab w:val="left" w:pos="1634"/>
              </w:tabs>
              <w:jc w:val="left"/>
              <w:rPr>
                <w:rFonts w:ascii="Arial" w:hAnsi="Arial" w:cs="Arial"/>
                <w:b/>
                <w:sz w:val="16"/>
              </w:rPr>
            </w:pPr>
            <w:r w:rsidRPr="005E6319">
              <w:rPr>
                <w:rFonts w:ascii="Arial" w:hAnsi="Arial" w:cs="Arial"/>
                <w:b/>
                <w:sz w:val="16"/>
              </w:rPr>
              <w:t>Consultoría individual de línea “</w:t>
            </w:r>
            <w:r>
              <w:rPr>
                <w:rFonts w:ascii="Arial" w:hAnsi="Arial" w:cs="Arial"/>
                <w:b/>
                <w:sz w:val="16"/>
              </w:rPr>
              <w:t>Analista de Protección al Consumidor de la Oficina Regional Cobija</w:t>
            </w:r>
            <w:r w:rsidRPr="005E6319">
              <w:rPr>
                <w:rFonts w:ascii="Arial" w:hAnsi="Arial" w:cs="Arial"/>
                <w:b/>
                <w:sz w:val="16"/>
              </w:rPr>
              <w:t>”</w:t>
            </w:r>
            <w:r w:rsidRPr="005E6319">
              <w:rPr>
                <w:rFonts w:ascii="Arial" w:hAnsi="Arial" w:cs="Arial"/>
                <w:b/>
                <w:sz w:val="16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694677" w:rsidRDefault="00EC111D" w:rsidP="008D495C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694677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P</w:t>
            </w:r>
            <w:r w:rsidRPr="00B47D4D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Bs9.703,00 mensual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B47D4D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Del 1 de marzo de 2019 al 31 de diciembre de 2019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trHeight w:val="316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de Contrato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C111D" w:rsidRPr="00B47D4D" w:rsidTr="008D495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B47D4D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06"/>
        <w:gridCol w:w="30"/>
        <w:gridCol w:w="303"/>
        <w:gridCol w:w="283"/>
        <w:gridCol w:w="116"/>
        <w:gridCol w:w="157"/>
        <w:gridCol w:w="274"/>
        <w:gridCol w:w="274"/>
        <w:gridCol w:w="274"/>
        <w:gridCol w:w="274"/>
        <w:gridCol w:w="273"/>
        <w:gridCol w:w="266"/>
        <w:gridCol w:w="7"/>
        <w:gridCol w:w="273"/>
        <w:gridCol w:w="273"/>
        <w:gridCol w:w="273"/>
        <w:gridCol w:w="267"/>
        <w:gridCol w:w="279"/>
      </w:tblGrid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1"/>
            <w:vMerge w:val="restart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Nombre del Organismo Financiador</w:t>
            </w:r>
          </w:p>
          <w:p w:rsidR="00EC111D" w:rsidRPr="00B47D4D" w:rsidRDefault="00EC111D" w:rsidP="008D495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1"/>
            <w:vMerge/>
            <w:tcBorders>
              <w:bottom w:val="single" w:sz="4" w:space="0" w:color="auto"/>
            </w:tcBorders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  <w:bottom w:val="single" w:sz="4" w:space="0" w:color="auto"/>
            </w:tcBorders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10"/>
              </w:rPr>
            </w:pPr>
            <w:r w:rsidRPr="00B47D4D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 xml:space="preserve">111 – </w:t>
            </w:r>
            <w:proofErr w:type="spellStart"/>
            <w:r w:rsidRPr="005E439B">
              <w:rPr>
                <w:rFonts w:ascii="Arial" w:hAnsi="Arial" w:cs="Arial"/>
                <w:sz w:val="16"/>
              </w:rPr>
              <w:t>T.G.N</w:t>
            </w:r>
            <w:proofErr w:type="spellEnd"/>
            <w:r w:rsidRPr="005E439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C111D" w:rsidRPr="00B47D4D" w:rsidTr="008D495C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) </w:t>
            </w:r>
          </w:p>
          <w:p w:rsidR="00EC111D" w:rsidRPr="00B47D4D" w:rsidRDefault="00EC111D" w:rsidP="008D495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6B5370">
              <w:rPr>
                <w:rFonts w:ascii="Arial" w:hAnsi="Arial" w:cs="Arial"/>
                <w:sz w:val="16"/>
              </w:rPr>
              <w:t>Cochabamba, Av. Humbolt N° 746 Esq. Distribuidor Cobija</w:t>
            </w:r>
          </w:p>
        </w:tc>
        <w:tc>
          <w:tcPr>
            <w:tcW w:w="17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5E439B" w:rsidRDefault="00EC111D" w:rsidP="008D495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E439B">
              <w:rPr>
                <w:rFonts w:ascii="Arial" w:hAnsi="Arial" w:cs="Arial"/>
                <w:sz w:val="15"/>
                <w:szCs w:val="15"/>
              </w:rPr>
              <w:t>08:30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12:30</w:t>
            </w:r>
            <w:r>
              <w:rPr>
                <w:rFonts w:ascii="Arial" w:hAnsi="Arial" w:cs="Arial"/>
                <w:sz w:val="15"/>
                <w:szCs w:val="15"/>
              </w:rPr>
              <w:t>;</w:t>
            </w:r>
            <w:r w:rsidRPr="005E439B">
              <w:rPr>
                <w:rFonts w:ascii="Arial" w:hAnsi="Arial" w:cs="Arial"/>
                <w:sz w:val="15"/>
                <w:szCs w:val="15"/>
              </w:rPr>
              <w:t xml:space="preserve"> 14:30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6" w:type="dxa"/>
            <w:gridSpan w:val="11"/>
            <w:tcBorders>
              <w:bottom w:val="single" w:sz="4" w:space="0" w:color="auto"/>
            </w:tcBorders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333" w:type="dxa"/>
            <w:gridSpan w:val="2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8" w:type="dxa"/>
            <w:gridSpan w:val="6"/>
            <w:tcBorders>
              <w:bottom w:val="single" w:sz="4" w:space="0" w:color="auto"/>
            </w:tcBorders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2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jc w:val="center"/>
              <w:rPr>
                <w:rFonts w:ascii="Arial" w:hAnsi="Arial" w:cs="Arial"/>
                <w:sz w:val="16"/>
              </w:rPr>
            </w:pPr>
            <w:r w:rsidRPr="006B5370">
              <w:rPr>
                <w:rFonts w:ascii="Arial" w:hAnsi="Arial" w:cs="Arial"/>
                <w:sz w:val="16"/>
              </w:rPr>
              <w:t>Roció Angélica Triveño Vargas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5E439B" w:rsidRDefault="00EC111D" w:rsidP="008D49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Encargada oficina regional Cochabamba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C111D" w:rsidRPr="005E439B" w:rsidRDefault="00EC111D" w:rsidP="008D49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5E439B" w:rsidRDefault="00EC111D" w:rsidP="008D495C">
            <w:pPr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color w:val="000000"/>
                <w:sz w:val="16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2682523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78" w:type="dxa"/>
            <w:gridSpan w:val="6"/>
            <w:tcBorders>
              <w:righ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  <w:r w:rsidRPr="006B5370">
              <w:rPr>
                <w:rFonts w:ascii="Arial" w:hAnsi="Arial" w:cs="Arial"/>
                <w:sz w:val="16"/>
              </w:rPr>
              <w:t>rtriveno@ae.gob.bo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16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EC111D" w:rsidRPr="00B47D4D" w:rsidTr="008D495C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EC111D" w:rsidRPr="00B47D4D" w:rsidRDefault="00EC111D" w:rsidP="008D49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EC111D" w:rsidRPr="00B47D4D" w:rsidRDefault="00EC111D" w:rsidP="008D49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EC111D" w:rsidRDefault="00EC111D" w:rsidP="00EC111D">
      <w:pPr>
        <w:rPr>
          <w:lang w:val="es-BO"/>
        </w:rPr>
      </w:pPr>
    </w:p>
    <w:p w:rsidR="00EC111D" w:rsidRDefault="00EC111D" w:rsidP="00EC111D">
      <w:pPr>
        <w:rPr>
          <w:lang w:val="es-BO"/>
        </w:rPr>
      </w:pPr>
    </w:p>
    <w:p w:rsidR="00EC111D" w:rsidRDefault="00EC111D" w:rsidP="00EC111D">
      <w:pPr>
        <w:rPr>
          <w:lang w:val="es-BO"/>
        </w:rPr>
      </w:pPr>
    </w:p>
    <w:p w:rsidR="00EC111D" w:rsidRDefault="00EC111D" w:rsidP="00EC111D">
      <w:pPr>
        <w:rPr>
          <w:lang w:val="es-BO"/>
        </w:rPr>
      </w:pPr>
    </w:p>
    <w:p w:rsidR="00EC111D" w:rsidRDefault="00EC111D" w:rsidP="00EC111D">
      <w:pPr>
        <w:rPr>
          <w:lang w:val="es-BO"/>
        </w:rPr>
      </w:pPr>
    </w:p>
    <w:p w:rsidR="00EC111D" w:rsidRDefault="00EC111D" w:rsidP="00EC111D">
      <w:pPr>
        <w:rPr>
          <w:lang w:val="es-BO"/>
        </w:rPr>
      </w:pPr>
    </w:p>
    <w:p w:rsidR="00EC111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EC111D" w:rsidRPr="00B47D4D" w:rsidTr="008D495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EC111D" w:rsidRPr="00B47D4D" w:rsidRDefault="00EC111D" w:rsidP="008D495C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EC111D" w:rsidRPr="00B47D4D" w:rsidTr="008D495C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C111D" w:rsidRPr="00B47D4D" w:rsidRDefault="00EC111D" w:rsidP="008D495C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>De acuerdo con lo establecido en el Artículo 47 de las NB-</w:t>
            </w:r>
            <w:proofErr w:type="spellStart"/>
            <w:r w:rsidRPr="00B47D4D">
              <w:rPr>
                <w:lang w:val="es-BO"/>
              </w:rPr>
              <w:t>SABS</w:t>
            </w:r>
            <w:proofErr w:type="spellEnd"/>
            <w:r w:rsidRPr="00B47D4D">
              <w:rPr>
                <w:lang w:val="es-BO"/>
              </w:rPr>
              <w:t xml:space="preserve">, los siguientes plazos son de cumplimiento obligatorio: </w:t>
            </w:r>
          </w:p>
          <w:p w:rsidR="00EC111D" w:rsidRPr="00B47D4D" w:rsidRDefault="00EC111D" w:rsidP="008D495C">
            <w:pPr>
              <w:ind w:left="510" w:right="113"/>
              <w:rPr>
                <w:lang w:val="es-BO"/>
              </w:rPr>
            </w:pPr>
          </w:p>
          <w:p w:rsidR="00EC111D" w:rsidRPr="00B47D4D" w:rsidRDefault="00EC111D" w:rsidP="008D495C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EC111D" w:rsidRPr="00B47D4D" w:rsidRDefault="00EC111D" w:rsidP="008D495C">
            <w:pPr>
              <w:ind w:left="510" w:right="113"/>
              <w:rPr>
                <w:lang w:val="es-BO"/>
              </w:rPr>
            </w:pPr>
          </w:p>
          <w:p w:rsidR="00EC111D" w:rsidRPr="00B47D4D" w:rsidRDefault="00EC111D" w:rsidP="008D495C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EC111D" w:rsidRPr="00B47D4D" w:rsidRDefault="00EC111D" w:rsidP="008D495C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EC111D" w:rsidRPr="00B47D4D" w:rsidRDefault="00EC111D" w:rsidP="008D495C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EC111D" w:rsidRPr="00B47D4D" w:rsidTr="008D495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EC111D" w:rsidRPr="00B47D4D" w:rsidRDefault="00EC111D" w:rsidP="008D49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C111D" w:rsidRPr="005E439B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E1647A">
              <w:rPr>
                <w:rFonts w:ascii="Arial" w:hAnsi="Arial" w:cs="Arial"/>
                <w:sz w:val="16"/>
                <w:lang w:val="es-BO"/>
              </w:rPr>
              <w:t>Cochabamba, Av. Humbolt N° 746 Esq. Distribuidor Cobija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A82FB4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A82FB4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5E439B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E1647A">
              <w:rPr>
                <w:rFonts w:ascii="Arial" w:hAnsi="Arial" w:cs="Arial"/>
                <w:sz w:val="16"/>
                <w:lang w:val="es-BO"/>
              </w:rPr>
              <w:t>Cochabamba, Av. Humbolt N° 746 Esq. Distribuidor Cobija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C111D" w:rsidRPr="00B47D4D" w:rsidTr="008D4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111D" w:rsidRPr="00B47D4D" w:rsidRDefault="00EC111D" w:rsidP="008D49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C111D" w:rsidRPr="00B47D4D" w:rsidRDefault="00EC111D" w:rsidP="008D49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C111D" w:rsidRPr="00B47D4D" w:rsidRDefault="00EC111D" w:rsidP="00EC111D">
      <w:pPr>
        <w:rPr>
          <w:lang w:val="es-BO"/>
        </w:rPr>
      </w:pPr>
    </w:p>
    <w:p w:rsidR="00EC111D" w:rsidRPr="00B47D4D" w:rsidRDefault="00EC111D" w:rsidP="00EC111D">
      <w:pPr>
        <w:rPr>
          <w:lang w:val="es-BO"/>
        </w:rPr>
      </w:pPr>
    </w:p>
    <w:p w:rsidR="0061513B" w:rsidRDefault="0061513B"/>
    <w:sectPr w:rsidR="00615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53F82"/>
    <w:multiLevelType w:val="hybridMultilevel"/>
    <w:tmpl w:val="866C7F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3">
    <w:nsid w:val="1E5D1406"/>
    <w:multiLevelType w:val="hybridMultilevel"/>
    <w:tmpl w:val="48ECDA26"/>
    <w:lvl w:ilvl="0" w:tplc="92AC488A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8C80B0F"/>
    <w:multiLevelType w:val="multilevel"/>
    <w:tmpl w:val="1CFA0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7D2A89"/>
    <w:multiLevelType w:val="hybridMultilevel"/>
    <w:tmpl w:val="2E44531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28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29">
    <w:nsid w:val="50FF1E4B"/>
    <w:multiLevelType w:val="hybridMultilevel"/>
    <w:tmpl w:val="B0C89D6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03DE"/>
    <w:multiLevelType w:val="hybridMultilevel"/>
    <w:tmpl w:val="CEE4A400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54259B3"/>
    <w:multiLevelType w:val="hybridMultilevel"/>
    <w:tmpl w:val="91ACEDBE"/>
    <w:lvl w:ilvl="0" w:tplc="19A430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193675"/>
    <w:multiLevelType w:val="multilevel"/>
    <w:tmpl w:val="9C2CCF7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42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AAB3BCC"/>
    <w:multiLevelType w:val="hybridMultilevel"/>
    <w:tmpl w:val="A0322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31"/>
  </w:num>
  <w:num w:numId="5">
    <w:abstractNumId w:val="7"/>
  </w:num>
  <w:num w:numId="6">
    <w:abstractNumId w:val="28"/>
  </w:num>
  <w:num w:numId="7">
    <w:abstractNumId w:val="27"/>
  </w:num>
  <w:num w:numId="8">
    <w:abstractNumId w:val="0"/>
  </w:num>
  <w:num w:numId="9">
    <w:abstractNumId w:val="37"/>
  </w:num>
  <w:num w:numId="10">
    <w:abstractNumId w:val="21"/>
  </w:num>
  <w:num w:numId="11">
    <w:abstractNumId w:val="23"/>
  </w:num>
  <w:num w:numId="12">
    <w:abstractNumId w:val="2"/>
  </w:num>
  <w:num w:numId="13">
    <w:abstractNumId w:val="40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14"/>
  </w:num>
  <w:num w:numId="19">
    <w:abstractNumId w:val="1"/>
  </w:num>
  <w:num w:numId="20">
    <w:abstractNumId w:val="4"/>
  </w:num>
  <w:num w:numId="21">
    <w:abstractNumId w:val="9"/>
  </w:num>
  <w:num w:numId="22">
    <w:abstractNumId w:val="5"/>
  </w:num>
  <w:num w:numId="23">
    <w:abstractNumId w:val="15"/>
  </w:num>
  <w:num w:numId="24">
    <w:abstractNumId w:val="33"/>
  </w:num>
  <w:num w:numId="25">
    <w:abstractNumId w:val="38"/>
  </w:num>
  <w:num w:numId="26">
    <w:abstractNumId w:val="26"/>
  </w:num>
  <w:num w:numId="27">
    <w:abstractNumId w:val="39"/>
  </w:num>
  <w:num w:numId="28">
    <w:abstractNumId w:val="32"/>
  </w:num>
  <w:num w:numId="29">
    <w:abstractNumId w:val="16"/>
  </w:num>
  <w:num w:numId="30">
    <w:abstractNumId w:val="35"/>
  </w:num>
  <w:num w:numId="31">
    <w:abstractNumId w:val="42"/>
  </w:num>
  <w:num w:numId="32">
    <w:abstractNumId w:val="1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2"/>
  </w:num>
  <w:num w:numId="36">
    <w:abstractNumId w:val="41"/>
  </w:num>
  <w:num w:numId="37">
    <w:abstractNumId w:val="13"/>
  </w:num>
  <w:num w:numId="38">
    <w:abstractNumId w:val="43"/>
  </w:num>
  <w:num w:numId="39">
    <w:abstractNumId w:val="22"/>
  </w:num>
  <w:num w:numId="40">
    <w:abstractNumId w:val="30"/>
  </w:num>
  <w:num w:numId="41">
    <w:abstractNumId w:val="10"/>
  </w:num>
  <w:num w:numId="42">
    <w:abstractNumId w:val="36"/>
  </w:num>
  <w:num w:numId="43">
    <w:abstractNumId w:val="2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1D"/>
    <w:rsid w:val="0061513B"/>
    <w:rsid w:val="00E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1D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111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C111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EC111D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EC111D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EC111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EC111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EC111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C111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111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C111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C111D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C111D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EC111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EC111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EC111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C111D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C111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C111D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EC111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EC11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C11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11D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EC11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11D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EC111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C111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qFormat/>
    <w:rsid w:val="00EC111D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EC111D"/>
  </w:style>
  <w:style w:type="table" w:styleId="Tablaconcuadrcula">
    <w:name w:val="Table Grid"/>
    <w:basedOn w:val="Tablanormal"/>
    <w:uiPriority w:val="39"/>
    <w:rsid w:val="00EC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EC111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EC111D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EC111D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11D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11D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EC111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C111D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C111D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EC111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11D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11D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EC111D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C111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C11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C111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C111D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EC11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C111D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EC111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C111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C111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C111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EC111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EC111D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C111D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C111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C111D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C111D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EC111D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EC111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C111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C111D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C111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locked/>
    <w:rsid w:val="00EC111D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EC111D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EC111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C111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1D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111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C111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EC111D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EC111D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EC111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EC111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EC111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C111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111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C111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C111D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C111D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EC111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EC111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EC111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C111D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C111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C111D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EC111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EC11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C11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11D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EC11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11D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EC111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C111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qFormat/>
    <w:rsid w:val="00EC111D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EC111D"/>
  </w:style>
  <w:style w:type="table" w:styleId="Tablaconcuadrcula">
    <w:name w:val="Table Grid"/>
    <w:basedOn w:val="Tablanormal"/>
    <w:uiPriority w:val="39"/>
    <w:rsid w:val="00EC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EC111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EC111D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EC111D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11D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11D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EC111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C111D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C111D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EC111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11D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11D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EC111D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C111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C11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C111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C111D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EC11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C111D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EC111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C111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C111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C111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EC111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EC111D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C111D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C111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C111D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C111D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EC111D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EC111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C111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C111D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C111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locked/>
    <w:rsid w:val="00EC111D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EC111D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EC111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C111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2019-02-14T22:08:00Z</dcterms:created>
  <dcterms:modified xsi:type="dcterms:W3CDTF">2019-02-14T22:09:00Z</dcterms:modified>
</cp:coreProperties>
</file>